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1E0F" w14:textId="5EE7EFA8" w:rsidR="00142009" w:rsidRPr="0025516B" w:rsidRDefault="001F3BE1" w:rsidP="001F3BE1">
      <w:pPr>
        <w:spacing w:line="360" w:lineRule="auto"/>
        <w:ind w:right="-1"/>
        <w:jc w:val="both"/>
        <w:rPr>
          <w:b/>
          <w:sz w:val="20"/>
          <w:szCs w:val="20"/>
        </w:rPr>
      </w:pPr>
      <w:r w:rsidRPr="0025516B">
        <w:rPr>
          <w:b/>
          <w:sz w:val="20"/>
          <w:szCs w:val="20"/>
        </w:rPr>
        <w:t>Datenschutz und Cyber-Sicherheit</w:t>
      </w:r>
    </w:p>
    <w:p w14:paraId="78569435" w14:textId="669F1F35" w:rsidR="001F3BE1" w:rsidRDefault="001F3BE1" w:rsidP="001F3BE1">
      <w:pPr>
        <w:spacing w:line="360" w:lineRule="auto"/>
        <w:ind w:right="-1"/>
        <w:jc w:val="both"/>
        <w:rPr>
          <w:b/>
          <w:sz w:val="28"/>
          <w:szCs w:val="28"/>
        </w:rPr>
      </w:pPr>
      <w:r w:rsidRPr="001F3BE1">
        <w:rPr>
          <w:b/>
          <w:sz w:val="28"/>
          <w:szCs w:val="28"/>
        </w:rPr>
        <w:t xml:space="preserve">Allianz Partners erhält </w:t>
      </w:r>
      <w:bookmarkStart w:id="0" w:name="_GoBack"/>
      <w:r w:rsidRPr="001F3BE1">
        <w:rPr>
          <w:b/>
          <w:sz w:val="28"/>
          <w:szCs w:val="28"/>
        </w:rPr>
        <w:t xml:space="preserve">TISAX-Zertifizierung </w:t>
      </w:r>
      <w:bookmarkEnd w:id="0"/>
      <w:r w:rsidRPr="001F3BE1">
        <w:rPr>
          <w:b/>
          <w:sz w:val="28"/>
          <w:szCs w:val="28"/>
        </w:rPr>
        <w:t>der Stufe 3</w:t>
      </w:r>
    </w:p>
    <w:p w14:paraId="668DF5AF" w14:textId="3EFF3A62" w:rsidR="00711CF0" w:rsidRPr="001F3BE1" w:rsidRDefault="00AA047F" w:rsidP="001F3BE1">
      <w:pPr>
        <w:spacing w:line="360" w:lineRule="auto"/>
        <w:ind w:right="-1"/>
        <w:jc w:val="both"/>
        <w:rPr>
          <w:b/>
          <w:sz w:val="28"/>
          <w:szCs w:val="28"/>
        </w:rPr>
      </w:pPr>
      <w:r>
        <w:rPr>
          <w:b/>
          <w:bCs/>
          <w:color w:val="000000" w:themeColor="text1"/>
          <w:sz w:val="24"/>
          <w:szCs w:val="24"/>
        </w:rPr>
        <w:t>A</w:t>
      </w:r>
      <w:r w:rsidR="00B0333F">
        <w:rPr>
          <w:b/>
          <w:bCs/>
          <w:color w:val="000000" w:themeColor="text1"/>
          <w:sz w:val="24"/>
          <w:szCs w:val="24"/>
        </w:rPr>
        <w:t>lle Standards zu</w:t>
      </w:r>
      <w:r w:rsidR="0067512B">
        <w:rPr>
          <w:b/>
          <w:bCs/>
          <w:color w:val="000000" w:themeColor="text1"/>
          <w:sz w:val="24"/>
          <w:szCs w:val="24"/>
        </w:rPr>
        <w:t>m höchstmöglichen Maß an Datenschutz un</w:t>
      </w:r>
      <w:r w:rsidR="00142009">
        <w:rPr>
          <w:b/>
          <w:bCs/>
          <w:color w:val="000000" w:themeColor="text1"/>
          <w:sz w:val="24"/>
          <w:szCs w:val="24"/>
        </w:rPr>
        <w:t>d Informations</w:t>
      </w:r>
      <w:r w:rsidR="000B3C37">
        <w:rPr>
          <w:b/>
          <w:bCs/>
          <w:color w:val="000000" w:themeColor="text1"/>
          <w:sz w:val="24"/>
          <w:szCs w:val="24"/>
        </w:rPr>
        <w:t>-</w:t>
      </w:r>
      <w:r w:rsidR="00142009">
        <w:rPr>
          <w:b/>
          <w:bCs/>
          <w:color w:val="000000" w:themeColor="text1"/>
          <w:sz w:val="24"/>
          <w:szCs w:val="24"/>
        </w:rPr>
        <w:t>sicherheit</w:t>
      </w:r>
      <w:r>
        <w:rPr>
          <w:b/>
          <w:bCs/>
          <w:color w:val="000000" w:themeColor="text1"/>
          <w:sz w:val="24"/>
          <w:szCs w:val="24"/>
        </w:rPr>
        <w:t xml:space="preserve"> werden erfüllt.</w:t>
      </w:r>
    </w:p>
    <w:p w14:paraId="60763E8F" w14:textId="77777777" w:rsidR="001F3BE1" w:rsidRPr="001F3BE1" w:rsidRDefault="001F3BE1" w:rsidP="001F3BE1">
      <w:pPr>
        <w:shd w:val="clear" w:color="auto" w:fill="FFFFFF"/>
        <w:jc w:val="both"/>
        <w:rPr>
          <w:sz w:val="24"/>
          <w:szCs w:val="24"/>
        </w:rPr>
      </w:pPr>
    </w:p>
    <w:p w14:paraId="334ACF37" w14:textId="0942F68E" w:rsidR="001F3BE1" w:rsidRPr="001F3BE1" w:rsidRDefault="001F3BE1" w:rsidP="001F3BE1">
      <w:pPr>
        <w:spacing w:line="360" w:lineRule="auto"/>
        <w:jc w:val="both"/>
        <w:rPr>
          <w:sz w:val="24"/>
          <w:szCs w:val="24"/>
        </w:rPr>
      </w:pPr>
      <w:r w:rsidRPr="001F3BE1">
        <w:rPr>
          <w:i/>
          <w:iCs/>
          <w:sz w:val="24"/>
          <w:szCs w:val="24"/>
        </w:rPr>
        <w:t>München, 1</w:t>
      </w:r>
      <w:r w:rsidR="0028742C">
        <w:rPr>
          <w:i/>
          <w:iCs/>
          <w:sz w:val="24"/>
          <w:szCs w:val="24"/>
        </w:rPr>
        <w:t>6</w:t>
      </w:r>
      <w:r w:rsidRPr="001F3BE1">
        <w:rPr>
          <w:i/>
          <w:iCs/>
          <w:sz w:val="24"/>
          <w:szCs w:val="24"/>
        </w:rPr>
        <w:t>.03.2021</w:t>
      </w:r>
      <w:r>
        <w:rPr>
          <w:sz w:val="24"/>
          <w:szCs w:val="24"/>
        </w:rPr>
        <w:t xml:space="preserve">. </w:t>
      </w:r>
      <w:r w:rsidRPr="001F3BE1">
        <w:rPr>
          <w:sz w:val="24"/>
          <w:szCs w:val="24"/>
        </w:rPr>
        <w:t>Allianz Partners, ein führender Anbieter von B2B- und B2C-Versicherungen sowie von Assistenzsystemen und Pannenhilfe, hat beim Thema Information Security und sichere Datenverarbeitung einen Meilenstein erreicht: Die Firmengruppe mit Hauptsitz in Saint-</w:t>
      </w:r>
      <w:proofErr w:type="spellStart"/>
      <w:r w:rsidRPr="001F3BE1">
        <w:rPr>
          <w:sz w:val="24"/>
          <w:szCs w:val="24"/>
        </w:rPr>
        <w:t>Ouen</w:t>
      </w:r>
      <w:proofErr w:type="spellEnd"/>
      <w:r w:rsidRPr="001F3BE1">
        <w:rPr>
          <w:sz w:val="24"/>
          <w:szCs w:val="24"/>
        </w:rPr>
        <w:t xml:space="preserve"> (Paris) erhält die TISAX-Zertifizierung (</w:t>
      </w:r>
      <w:proofErr w:type="spellStart"/>
      <w:r w:rsidRPr="001F3BE1">
        <w:rPr>
          <w:sz w:val="24"/>
          <w:szCs w:val="24"/>
        </w:rPr>
        <w:t>Trusted</w:t>
      </w:r>
      <w:proofErr w:type="spellEnd"/>
      <w:r w:rsidRPr="001F3BE1">
        <w:rPr>
          <w:sz w:val="24"/>
          <w:szCs w:val="24"/>
        </w:rPr>
        <w:t xml:space="preserve"> Information Security Assessment Exchange). Dieser vom Verband der Automobilindustrie (VDA) definierte Standard steht für das höchstmögliche Maß an Datenschutz sowie Know-how im Bereich der zunehmenden Cyber-Attacken. </w:t>
      </w:r>
    </w:p>
    <w:p w14:paraId="57FC2D99" w14:textId="4D7F061A" w:rsidR="001F3BE1" w:rsidRDefault="001F3BE1" w:rsidP="001F3BE1">
      <w:pPr>
        <w:spacing w:line="360" w:lineRule="auto"/>
        <w:jc w:val="both"/>
        <w:rPr>
          <w:sz w:val="24"/>
          <w:szCs w:val="24"/>
        </w:rPr>
      </w:pPr>
    </w:p>
    <w:p w14:paraId="1D19F6A7" w14:textId="36713B4A" w:rsidR="001A1BB3" w:rsidRPr="0098264F" w:rsidRDefault="00510C60" w:rsidP="001F3BE1">
      <w:pPr>
        <w:spacing w:line="360" w:lineRule="auto"/>
        <w:jc w:val="both"/>
        <w:rPr>
          <w:b/>
          <w:bCs/>
          <w:sz w:val="24"/>
          <w:szCs w:val="24"/>
        </w:rPr>
      </w:pPr>
      <w:r>
        <w:rPr>
          <w:b/>
          <w:bCs/>
          <w:sz w:val="24"/>
          <w:szCs w:val="24"/>
        </w:rPr>
        <w:t>Höchste</w:t>
      </w:r>
      <w:r w:rsidR="0064149C">
        <w:rPr>
          <w:b/>
          <w:bCs/>
          <w:sz w:val="24"/>
          <w:szCs w:val="24"/>
        </w:rPr>
        <w:t xml:space="preserve"> Anforderungen für Informationssicherheit</w:t>
      </w:r>
    </w:p>
    <w:p w14:paraId="2FAF903F" w14:textId="1F850584" w:rsidR="00510C60" w:rsidRPr="001F3BE1" w:rsidRDefault="001F3BE1" w:rsidP="001F4D6C">
      <w:pPr>
        <w:spacing w:after="240" w:line="360" w:lineRule="auto"/>
        <w:jc w:val="both"/>
        <w:rPr>
          <w:sz w:val="24"/>
          <w:szCs w:val="24"/>
        </w:rPr>
      </w:pPr>
      <w:r w:rsidRPr="001F3BE1">
        <w:rPr>
          <w:sz w:val="24"/>
          <w:szCs w:val="24"/>
        </w:rPr>
        <w:t>TISAX hat sich zu einem gängigen Standard in der Automobilindustrie entwickelt und wird von immer mehr Automobilherstellern weltweit nachgefragt. Die Zertifizierung unterstützt die unternehmensübergreifende Anerkennung von Assessments für die Informationssicherheit in der Automobilbranche. Unternehmen wie Allianz Partners, die ihre Ergebnisse online auf TISAX veröffentlichen, ermöglichen es ihren OEM-Partnern damit, ihre Zulieferer in Sachen Datenschutz und Integrität zu überprüfen.</w:t>
      </w:r>
    </w:p>
    <w:p w14:paraId="256292A0" w14:textId="2FB9B1A1" w:rsidR="001F3BE1" w:rsidRPr="001F3BE1" w:rsidRDefault="001F3BE1" w:rsidP="001F3BE1">
      <w:pPr>
        <w:spacing w:line="360" w:lineRule="auto"/>
        <w:jc w:val="both"/>
        <w:rPr>
          <w:sz w:val="24"/>
          <w:szCs w:val="24"/>
        </w:rPr>
      </w:pPr>
      <w:r w:rsidRPr="001F3BE1">
        <w:rPr>
          <w:sz w:val="24"/>
          <w:szCs w:val="24"/>
        </w:rPr>
        <w:t xml:space="preserve">Nach Online- und Vor-Ort-Bewertungen haben die Auditoren Allianz Partners mit der höchstmöglichen Zertifizierungsstufe (Level / Stufe 3) ausgezeichnet. Damit bescheinigen sie dem Unternehmen die Fähigkeit zur Verarbeitung hoch vertraulicher Daten sowie das Sicherheitsmanagement in zahlreichen Bereichen, darunter Security-Richtlinien und -Organisation, HR-Prozesse, Business Continuity, Identitäts- und Zugriffsmanagement sowie DSGVO-Compliance. </w:t>
      </w:r>
    </w:p>
    <w:p w14:paraId="09FFBF37" w14:textId="1629A186" w:rsidR="0024620C" w:rsidRDefault="0024620C" w:rsidP="001F3BE1">
      <w:pPr>
        <w:spacing w:line="360" w:lineRule="auto"/>
        <w:jc w:val="both"/>
        <w:rPr>
          <w:sz w:val="24"/>
          <w:szCs w:val="24"/>
        </w:rPr>
      </w:pPr>
    </w:p>
    <w:p w14:paraId="5626520B" w14:textId="17264AF6" w:rsidR="001F4D6C" w:rsidRDefault="001F4D6C" w:rsidP="001F3BE1">
      <w:pPr>
        <w:spacing w:line="360" w:lineRule="auto"/>
        <w:jc w:val="both"/>
        <w:rPr>
          <w:sz w:val="24"/>
          <w:szCs w:val="24"/>
        </w:rPr>
      </w:pPr>
    </w:p>
    <w:p w14:paraId="3316867A" w14:textId="77777777" w:rsidR="001F4D6C" w:rsidRPr="001F3BE1" w:rsidRDefault="001F4D6C" w:rsidP="001F3BE1">
      <w:pPr>
        <w:spacing w:line="360" w:lineRule="auto"/>
        <w:jc w:val="both"/>
        <w:rPr>
          <w:sz w:val="24"/>
          <w:szCs w:val="24"/>
        </w:rPr>
      </w:pPr>
    </w:p>
    <w:p w14:paraId="358A8139" w14:textId="7C0FD59F" w:rsidR="00381EF6" w:rsidRPr="00EB7B6C" w:rsidRDefault="00381EF6" w:rsidP="001F3BE1">
      <w:pPr>
        <w:spacing w:line="360" w:lineRule="auto"/>
        <w:jc w:val="both"/>
        <w:rPr>
          <w:b/>
          <w:bCs/>
          <w:sz w:val="24"/>
          <w:szCs w:val="24"/>
        </w:rPr>
      </w:pPr>
      <w:r w:rsidRPr="00EB7B6C">
        <w:rPr>
          <w:b/>
          <w:bCs/>
          <w:sz w:val="24"/>
          <w:szCs w:val="24"/>
        </w:rPr>
        <w:lastRenderedPageBreak/>
        <w:t xml:space="preserve">Allianz Partners </w:t>
      </w:r>
      <w:r w:rsidR="00EB7B6C" w:rsidRPr="00EB7B6C">
        <w:rPr>
          <w:b/>
          <w:bCs/>
          <w:sz w:val="24"/>
          <w:szCs w:val="24"/>
        </w:rPr>
        <w:t>als erster globaler Pannendienstleister zertifiziert</w:t>
      </w:r>
    </w:p>
    <w:p w14:paraId="484CF8EF" w14:textId="2DE3C5D7" w:rsidR="00EB7B6C" w:rsidRDefault="001F3BE1" w:rsidP="001F4D6C">
      <w:pPr>
        <w:spacing w:after="240" w:line="360" w:lineRule="auto"/>
        <w:jc w:val="both"/>
        <w:rPr>
          <w:sz w:val="24"/>
          <w:szCs w:val="24"/>
        </w:rPr>
      </w:pPr>
      <w:r w:rsidRPr="001F3BE1">
        <w:rPr>
          <w:sz w:val="24"/>
          <w:szCs w:val="24"/>
        </w:rPr>
        <w:t xml:space="preserve">„Als vertrauenswürdiger Partner der OEMs und des gesamten Mobilitätsökosystems freuen wir uns sehr, dass der VDA unsere Expertise sowie unsere strengen Maßnahmen zur Datenverarbeitung anerkennt. Wir sind der erste globale Pannendienstanbieter, der die TISAX-Zertifizierung erhält. Das zeigt, wie ernst wir das Thema Datensicherheit nehmen. In Anbetracht der Tatsache, dass wir Geschäftspartner betreuen und hochsensible Kundendaten aus der ganzen Welt verarbeiten, müssen wir die hohen Anforderungen an die Informationssicherheit voll umfänglich erfüllen“, so Marcus </w:t>
      </w:r>
      <w:proofErr w:type="spellStart"/>
      <w:r w:rsidRPr="001F3BE1">
        <w:rPr>
          <w:sz w:val="24"/>
          <w:szCs w:val="24"/>
        </w:rPr>
        <w:t>Kommer</w:t>
      </w:r>
      <w:proofErr w:type="spellEnd"/>
      <w:r w:rsidRPr="001F3BE1">
        <w:rPr>
          <w:sz w:val="24"/>
          <w:szCs w:val="24"/>
        </w:rPr>
        <w:t xml:space="preserve">, </w:t>
      </w:r>
      <w:proofErr w:type="spellStart"/>
      <w:r w:rsidRPr="001F3BE1">
        <w:rPr>
          <w:sz w:val="24"/>
          <w:szCs w:val="24"/>
        </w:rPr>
        <w:t>Director</w:t>
      </w:r>
      <w:proofErr w:type="spellEnd"/>
      <w:r w:rsidRPr="001F3BE1">
        <w:rPr>
          <w:sz w:val="24"/>
          <w:szCs w:val="24"/>
        </w:rPr>
        <w:t xml:space="preserve"> </w:t>
      </w:r>
      <w:proofErr w:type="spellStart"/>
      <w:r w:rsidRPr="001F3BE1">
        <w:rPr>
          <w:sz w:val="24"/>
          <w:szCs w:val="24"/>
        </w:rPr>
        <w:t>of</w:t>
      </w:r>
      <w:proofErr w:type="spellEnd"/>
      <w:r w:rsidRPr="001F3BE1">
        <w:rPr>
          <w:sz w:val="24"/>
          <w:szCs w:val="24"/>
        </w:rPr>
        <w:t xml:space="preserve"> Global Accounts &amp; Head </w:t>
      </w:r>
      <w:proofErr w:type="spellStart"/>
      <w:r w:rsidRPr="001F3BE1">
        <w:rPr>
          <w:sz w:val="24"/>
          <w:szCs w:val="24"/>
        </w:rPr>
        <w:t>of</w:t>
      </w:r>
      <w:proofErr w:type="spellEnd"/>
      <w:r w:rsidRPr="001F3BE1">
        <w:rPr>
          <w:sz w:val="24"/>
          <w:szCs w:val="24"/>
        </w:rPr>
        <w:t xml:space="preserve"> Automotive Assistance bei Allianz Partners. </w:t>
      </w:r>
    </w:p>
    <w:p w14:paraId="19904483" w14:textId="14D13BEF" w:rsidR="00E97DFF" w:rsidRDefault="001F3BE1" w:rsidP="00E97DFF">
      <w:pPr>
        <w:spacing w:line="360" w:lineRule="auto"/>
        <w:jc w:val="both"/>
        <w:rPr>
          <w:sz w:val="24"/>
          <w:szCs w:val="24"/>
        </w:rPr>
      </w:pPr>
      <w:r w:rsidRPr="001F3BE1">
        <w:rPr>
          <w:sz w:val="24"/>
          <w:szCs w:val="24"/>
        </w:rPr>
        <w:t>Die Zertifizierung ist für Allianz Partners ein weiterer wichtiger Schritt beim Engagement für mehr Datenschutz und Datensicherheit. Denn damit wird auch der Einsatz des Unternehmens für die sichere Verarbeitung von Kreditkarteninformationen unterstützt: Seit mehr als zehn Jahren führt Allianz Partners weltweit Assessments für die Payment Card Industry (PCI) durch.</w:t>
      </w:r>
    </w:p>
    <w:p w14:paraId="39F4F5B3" w14:textId="77777777" w:rsidR="003A4152" w:rsidRPr="00E97DFF" w:rsidRDefault="003A4152" w:rsidP="00E97DFF">
      <w:pPr>
        <w:spacing w:line="360" w:lineRule="auto"/>
        <w:jc w:val="both"/>
        <w:rPr>
          <w:sz w:val="24"/>
          <w:szCs w:val="24"/>
        </w:rPr>
      </w:pPr>
    </w:p>
    <w:p w14:paraId="06D93600" w14:textId="77777777" w:rsidR="007C1FAD" w:rsidRDefault="007C1FAD" w:rsidP="00233E20">
      <w:pPr>
        <w:spacing w:line="360" w:lineRule="auto"/>
        <w:ind w:right="282"/>
        <w:rPr>
          <w:sz w:val="24"/>
          <w:szCs w:val="24"/>
        </w:rPr>
      </w:pPr>
    </w:p>
    <w:p w14:paraId="3F2DBBCC" w14:textId="77777777" w:rsidR="001E1C30" w:rsidRPr="00C560C1" w:rsidRDefault="001E1C30" w:rsidP="001E1C30">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588A5EB2" w14:textId="77777777" w:rsidR="001E1C30" w:rsidRDefault="001E1C30" w:rsidP="001E1C30">
      <w:pPr>
        <w:pStyle w:val="xmsonormal"/>
        <w:spacing w:before="0" w:beforeAutospacing="0" w:after="0" w:afterAutospacing="0"/>
        <w:ind w:right="993"/>
        <w:jc w:val="both"/>
        <w:rPr>
          <w:rFonts w:ascii="Arial" w:hAnsi="Arial" w:cs="Arial"/>
          <w:sz w:val="18"/>
          <w:szCs w:val="18"/>
          <w:lang w:val="de-AT"/>
        </w:rPr>
      </w:pPr>
    </w:p>
    <w:p w14:paraId="4F5FA77B" w14:textId="77777777" w:rsidR="0017643B" w:rsidRPr="00E07226" w:rsidRDefault="0017643B" w:rsidP="0017643B">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23A90B34" w14:textId="77777777" w:rsidR="0017643B" w:rsidRPr="00E07226" w:rsidRDefault="0017643B" w:rsidP="0017643B">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271F847D" w14:textId="77777777" w:rsidR="0017643B" w:rsidRPr="00E07226" w:rsidRDefault="0017643B" w:rsidP="0017643B">
      <w:pPr>
        <w:pStyle w:val="xmsonormal"/>
        <w:spacing w:before="0" w:beforeAutospacing="0" w:after="0" w:afterAutospacing="0"/>
        <w:ind w:right="993"/>
        <w:jc w:val="both"/>
        <w:rPr>
          <w:rFonts w:ascii="Arial" w:hAnsi="Arial" w:cs="Arial"/>
          <w:sz w:val="18"/>
          <w:szCs w:val="18"/>
          <w:lang w:val="de-DE"/>
        </w:rPr>
      </w:pPr>
    </w:p>
    <w:p w14:paraId="7F2A6488" w14:textId="77777777" w:rsidR="0017643B" w:rsidRPr="00255DF1" w:rsidRDefault="0017643B" w:rsidP="0017643B">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proofErr w:type="spellStart"/>
      <w:r w:rsidRPr="00E07226">
        <w:rPr>
          <w:rFonts w:ascii="Arial" w:hAnsi="Arial" w:cs="Arial"/>
          <w:b/>
          <w:bCs/>
          <w:iCs/>
          <w:color w:val="000000"/>
          <w:sz w:val="18"/>
          <w:szCs w:val="18"/>
        </w:rPr>
        <w:t>Warranty</w:t>
      </w:r>
      <w:proofErr w:type="spellEnd"/>
      <w:r w:rsidRPr="00E07226">
        <w:rPr>
          <w:rFonts w:ascii="Arial" w:hAnsi="Arial" w:cs="Arial"/>
          <w:b/>
          <w:bCs/>
          <w:iCs/>
          <w:color w:val="000000"/>
          <w:sz w:val="18"/>
          <w:szCs w:val="18"/>
        </w:rPr>
        <w:t xml:space="preserve">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22239659" w14:textId="27206F53" w:rsidR="00511775" w:rsidRPr="00C560C1" w:rsidRDefault="00511775" w:rsidP="00511775">
      <w:pPr>
        <w:pBdr>
          <w:top w:val="single" w:sz="6" w:space="5" w:color="E1001A"/>
          <w:bottom w:val="single" w:sz="6" w:space="5" w:color="E1001A"/>
        </w:pBdr>
        <w:autoSpaceDE w:val="0"/>
        <w:autoSpaceDN w:val="0"/>
        <w:adjustRightInd w:val="0"/>
        <w:ind w:right="1"/>
        <w:jc w:val="both"/>
        <w:rPr>
          <w:spacing w:val="-2"/>
          <w:sz w:val="18"/>
          <w:szCs w:val="18"/>
        </w:rPr>
      </w:pPr>
      <w:r>
        <w:rPr>
          <w:b/>
          <w:spacing w:val="-2"/>
          <w:sz w:val="18"/>
          <w:szCs w:val="18"/>
        </w:rPr>
        <w:lastRenderedPageBreak/>
        <w:t>Über TISAX</w:t>
      </w:r>
    </w:p>
    <w:p w14:paraId="4A4BA6E7" w14:textId="77777777" w:rsidR="00511775" w:rsidRPr="003A4152" w:rsidRDefault="00511775" w:rsidP="003A4152">
      <w:pPr>
        <w:pStyle w:val="xmsonormal"/>
        <w:spacing w:before="0" w:beforeAutospacing="0" w:after="0" w:afterAutospacing="0"/>
        <w:ind w:right="993"/>
        <w:jc w:val="both"/>
        <w:rPr>
          <w:rFonts w:ascii="Arial" w:hAnsi="Arial" w:cs="Arial"/>
          <w:sz w:val="18"/>
          <w:szCs w:val="18"/>
          <w:lang w:val="de-AT"/>
        </w:rPr>
      </w:pPr>
    </w:p>
    <w:bookmarkEnd w:id="1"/>
    <w:p w14:paraId="510360E9" w14:textId="77777777" w:rsidR="00511775" w:rsidRPr="003A4152" w:rsidRDefault="00511775" w:rsidP="003A4152">
      <w:pPr>
        <w:jc w:val="both"/>
        <w:rPr>
          <w:sz w:val="18"/>
          <w:szCs w:val="18"/>
        </w:rPr>
      </w:pPr>
      <w:r w:rsidRPr="003A4152">
        <w:rPr>
          <w:sz w:val="18"/>
          <w:szCs w:val="18"/>
        </w:rPr>
        <w:t>TISAX (</w:t>
      </w:r>
      <w:proofErr w:type="spellStart"/>
      <w:r w:rsidRPr="003A4152">
        <w:rPr>
          <w:sz w:val="18"/>
          <w:szCs w:val="18"/>
        </w:rPr>
        <w:t>Trusted</w:t>
      </w:r>
      <w:proofErr w:type="spellEnd"/>
      <w:r w:rsidRPr="003A4152">
        <w:rPr>
          <w:sz w:val="18"/>
          <w:szCs w:val="18"/>
        </w:rPr>
        <w:t xml:space="preserve"> Information Security Assessment Exchange) ist ein Standard-Sicherheitsaudit, das die gegenseitige Akzeptanz von Assessments für die Informationssicherheit in der Automobilindustrie ermöglicht und damit einen gemeinsamen Bewertungsmechanismus für den professionellen Austausch bietet. Mehr Informationen: </w:t>
      </w:r>
      <w:hyperlink r:id="rId9" w:history="1">
        <w:r w:rsidRPr="003A4152">
          <w:rPr>
            <w:rStyle w:val="Hyperlink"/>
            <w:rFonts w:eastAsia="Times New Roman"/>
            <w:sz w:val="18"/>
            <w:szCs w:val="18"/>
            <w:lang w:eastAsia="de-DE"/>
          </w:rPr>
          <w:t>https://portal.enx.com/de-DE/TISAX/</w:t>
        </w:r>
      </w:hyperlink>
    </w:p>
    <w:p w14:paraId="2987E1B3" w14:textId="05829E83" w:rsidR="001E1C30" w:rsidRDefault="001E1C30" w:rsidP="001E1C30"/>
    <w:p w14:paraId="7F07A9D4" w14:textId="77777777" w:rsidR="003A4152" w:rsidRDefault="003A4152" w:rsidP="001E1C30"/>
    <w:p w14:paraId="5CEA667E" w14:textId="77777777" w:rsidR="001E1C30" w:rsidRDefault="001E1C30" w:rsidP="001E1C30">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276AE124" w14:textId="03F1075A" w:rsidR="001E1C30" w:rsidRPr="00293523" w:rsidRDefault="005C6362" w:rsidP="001E1C30">
      <w:pPr>
        <w:tabs>
          <w:tab w:val="left" w:pos="5670"/>
        </w:tabs>
        <w:ind w:right="1418"/>
        <w:jc w:val="both"/>
        <w:rPr>
          <w:b/>
          <w:bCs/>
          <w:sz w:val="18"/>
          <w:szCs w:val="24"/>
          <w:lang w:eastAsia="x-none"/>
        </w:rPr>
      </w:pPr>
      <w:r>
        <w:rPr>
          <w:sz w:val="18"/>
          <w:szCs w:val="18"/>
        </w:rPr>
        <w:t>Sabrina Schertel</w:t>
      </w:r>
      <w:r w:rsidR="001E1C30">
        <w:rPr>
          <w:sz w:val="18"/>
          <w:szCs w:val="18"/>
        </w:rPr>
        <w:tab/>
      </w:r>
      <w:r w:rsidR="00EB7B6C">
        <w:rPr>
          <w:sz w:val="18"/>
          <w:szCs w:val="18"/>
        </w:rPr>
        <w:t xml:space="preserve">Kathrin </w:t>
      </w:r>
      <w:proofErr w:type="spellStart"/>
      <w:r w:rsidR="00EB7B6C">
        <w:rPr>
          <w:sz w:val="18"/>
          <w:szCs w:val="18"/>
        </w:rPr>
        <w:t>Egerding</w:t>
      </w:r>
      <w:proofErr w:type="spellEnd"/>
    </w:p>
    <w:p w14:paraId="4A4BF519"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5F06A3CF" w14:textId="725D5FD3"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EB7B6C">
        <w:rPr>
          <w:sz w:val="18"/>
          <w:szCs w:val="18"/>
        </w:rPr>
        <w:t>29</w:t>
      </w:r>
    </w:p>
    <w:p w14:paraId="1CC73356" w14:textId="7889E848" w:rsidR="001E1C30" w:rsidRPr="00E04C54" w:rsidRDefault="001E1C30" w:rsidP="001E1C30">
      <w:pPr>
        <w:tabs>
          <w:tab w:val="left" w:pos="5670"/>
          <w:tab w:val="left" w:pos="5954"/>
        </w:tabs>
        <w:autoSpaceDE w:val="0"/>
        <w:autoSpaceDN w:val="0"/>
        <w:adjustRightInd w:val="0"/>
        <w:rPr>
          <w:sz w:val="18"/>
          <w:szCs w:val="18"/>
        </w:rPr>
      </w:pPr>
      <w:r w:rsidRPr="00E04C54">
        <w:rPr>
          <w:sz w:val="18"/>
          <w:szCs w:val="18"/>
        </w:rPr>
        <w:t xml:space="preserve">Telefon: (089) 26 20 83 - </w:t>
      </w:r>
      <w:r w:rsidR="005F4295">
        <w:rPr>
          <w:sz w:val="18"/>
          <w:szCs w:val="18"/>
        </w:rPr>
        <w:t>1153</w:t>
      </w:r>
      <w:r w:rsidRPr="00E04C54">
        <w:rPr>
          <w:sz w:val="18"/>
          <w:szCs w:val="18"/>
        </w:rPr>
        <w:tab/>
        <w:t xml:space="preserve">E-Mail: </w:t>
      </w:r>
      <w:r w:rsidR="00EB7B6C">
        <w:rPr>
          <w:sz w:val="18"/>
          <w:szCs w:val="18"/>
        </w:rPr>
        <w:t>k.egerding</w:t>
      </w:r>
      <w:r w:rsidRPr="00E04C54">
        <w:rPr>
          <w:sz w:val="18"/>
          <w:szCs w:val="18"/>
        </w:rPr>
        <w:t xml:space="preserve">@hansmannpr.de </w:t>
      </w:r>
    </w:p>
    <w:p w14:paraId="21093CBE" w14:textId="77777777" w:rsidR="001E1C30" w:rsidRPr="00293523" w:rsidRDefault="001E1C30" w:rsidP="001E1C30">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7A6BF7F9" w14:textId="77777777" w:rsidR="001E1C30" w:rsidRPr="00293523" w:rsidRDefault="001E1C30" w:rsidP="001E1C30">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1B14F914" w14:textId="77777777" w:rsidR="001E1C30" w:rsidRPr="00293523" w:rsidRDefault="001E1C30" w:rsidP="001E1C30">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0EA44438" w14:textId="77777777" w:rsidR="001E1C30" w:rsidRDefault="001E1C30" w:rsidP="001E1C30">
      <w:pPr>
        <w:autoSpaceDE w:val="0"/>
        <w:autoSpaceDN w:val="0"/>
        <w:adjustRightInd w:val="0"/>
        <w:rPr>
          <w:noProof/>
          <w:lang w:val="it-IT" w:eastAsia="it-IT"/>
        </w:rPr>
      </w:pPr>
    </w:p>
    <w:p w14:paraId="4ED9C48D" w14:textId="77777777" w:rsidR="001E1C30" w:rsidRPr="006A6B50" w:rsidRDefault="001E1C30" w:rsidP="001E1C30">
      <w:pPr>
        <w:autoSpaceDE w:val="0"/>
        <w:autoSpaceDN w:val="0"/>
        <w:adjustRightInd w:val="0"/>
        <w:rPr>
          <w:sz w:val="18"/>
          <w:szCs w:val="18"/>
        </w:rPr>
      </w:pPr>
      <w:r>
        <w:rPr>
          <w:noProof/>
          <w:lang w:val="en-US" w:bidi="hi-IN"/>
        </w:rPr>
        <w:drawing>
          <wp:anchor distT="0" distB="0" distL="114300" distR="114300" simplePos="0" relativeHeight="251658240" behindDoc="1" locked="0" layoutInCell="1" allowOverlap="1" wp14:anchorId="19C531AD" wp14:editId="3D0F74F7">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563582" w14:textId="77777777" w:rsidR="001E1C30" w:rsidRDefault="001E1C30" w:rsidP="001E1C30">
      <w:pPr>
        <w:spacing w:line="360" w:lineRule="auto"/>
        <w:ind w:right="282"/>
        <w:jc w:val="both"/>
        <w:rPr>
          <w:sz w:val="24"/>
          <w:szCs w:val="24"/>
        </w:rPr>
      </w:pPr>
    </w:p>
    <w:p w14:paraId="6D4F7F5C" w14:textId="77777777" w:rsidR="00F93ABC" w:rsidRDefault="00F93ABC"/>
    <w:sectPr w:rsidR="00F93AB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CF5A" w14:textId="77777777" w:rsidR="009202C2" w:rsidRDefault="009202C2">
      <w:r>
        <w:separator/>
      </w:r>
    </w:p>
  </w:endnote>
  <w:endnote w:type="continuationSeparator" w:id="0">
    <w:p w14:paraId="187FF713" w14:textId="77777777" w:rsidR="009202C2" w:rsidRDefault="009202C2">
      <w:r>
        <w:continuationSeparator/>
      </w:r>
    </w:p>
  </w:endnote>
  <w:endnote w:type="continuationNotice" w:id="1">
    <w:p w14:paraId="3C96CED6" w14:textId="77777777" w:rsidR="009202C2" w:rsidRDefault="0092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7624" w14:textId="77777777" w:rsidR="009202C2" w:rsidRDefault="009202C2">
      <w:r>
        <w:separator/>
      </w:r>
    </w:p>
  </w:footnote>
  <w:footnote w:type="continuationSeparator" w:id="0">
    <w:p w14:paraId="35990857" w14:textId="77777777" w:rsidR="009202C2" w:rsidRDefault="009202C2">
      <w:r>
        <w:continuationSeparator/>
      </w:r>
    </w:p>
  </w:footnote>
  <w:footnote w:type="continuationNotice" w:id="1">
    <w:p w14:paraId="52F90994" w14:textId="77777777" w:rsidR="009202C2" w:rsidRDefault="00920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908E" w14:textId="77777777" w:rsidR="00CF7C7B" w:rsidRDefault="001E1C30" w:rsidP="00CF7C7B">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val="en-US" w:bidi="hi-IN"/>
      </w:rPr>
      <mc:AlternateContent>
        <mc:Choice Requires="wpg">
          <w:drawing>
            <wp:anchor distT="0" distB="0" distL="114300" distR="114300" simplePos="0" relativeHeight="251658240" behindDoc="1" locked="0" layoutInCell="1" allowOverlap="1" wp14:anchorId="0B3AE0BD" wp14:editId="6CCC7173">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5341D82">
            <v:group id="Gruppieren 22" style="position:absolute;margin-left:222.25pt;margin-top:5.2pt;width:207.8pt;height:25.95pt;z-index:-251657216;mso-position-horizontal-relative:margin;mso-width-relative:margin;mso-height-relative:margin" coordsize="31997,4197" o:spid="_x0000_s1026" w14:anchorId="34618C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left:27051;top:1238;width:1790;height:2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o:title="" r:id="rId8"/>
              </v:shape>
              <v:shape id="image3.png" style="position:absolute;left:5905;top:1238;width:3994;height:20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o:title="" r:id="rId9"/>
              </v:shape>
              <v:shape id="image4.png" style="position:absolute;left:29146;top:1238;width:2851;height:210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o:title="" r:id="rId10"/>
              </v:shape>
              <v:shape id="image5.png" style="position:absolute;left:25050;top:1238;width:1753;height:207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o:title="" r:id="rId11"/>
              </v:shape>
              <v:shape id="image7.png" style="position:absolute;left:10191;top:1333;width:1607;height:204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o:title="" r:id="rId12"/>
              </v:shape>
              <v:shape id="Freihandform 19" style="position:absolute;left:12763;width:4197;height:4197;visibility:visible;mso-wrap-style:square;v-text-anchor:top" coordsize="661,661" o:spid="_x0000_s1032" fillcolor="#005399" stroked="f"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style="position:absolute;left:4762;top:571;width:845;height:2781;visibility:visible;mso-wrap-style:square;v-text-anchor:top" coordsize="133,438" o:spid="_x0000_s1033" fillcolor="#005399" stroked="f" path="m74,l50,3,32,12,20,27,16,46r4,20l32,80r18,9l74,93,99,89r18,-9l129,66r3,-20l129,27,117,12,99,3,74,xm98,115l,115r,36l23,151r7,8l30,437r101,l131,147r-3,-13l122,123r-10,-6l98,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style="position:absolute;left:17907;top:571;width:3721;height:2756" coordsize="586,434" coordorigin="9026,75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style="position:absolute;left:9026;top:757;width:307;height:431;visibility:visible;mso-wrap-style:square;v-text-anchor:top" coordsize="307,431" o:spid="_x0000_s1035" fillcolor="#005399" stroked="f" path="m147,l,,,430r102,l102,275r27,l163,274r27,-3l213,265r20,-8l244,251r10,-6l263,238r8,-7l286,211r5,-10l102,201r,-128l294,73r,-1l278,47,257,27,237,15,212,6,182,1,147,xm294,73r-172,l159,76r25,11l197,106r5,28l197,164r-14,21l158,197r-36,4l291,201r6,-14l304,161r3,-27l304,101,29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style="position:absolute;left:9338;top:859;width:273;height:33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o:title="" r:id="rId13"/>
                </v:shape>
              </v:group>
              <v:shape id="Freihandform 14" style="position:absolute;left:23431;top:571;width:1372;height:2762;visibility:visible;mso-wrap-style:square;v-text-anchor:top" coordsize="216,435" o:spid="_x0000_s1037" fillcolor="#005399" stroked="f" path="m216,107l,107r,67l46,174r,153l51,375r16,33l94,428r38,7l148,434r15,-2l178,429r18,-4l200,424r8,-4l208,358r-31,l160,356r-10,-8l144,335r-2,-21l142,176r74,l216,107xm208,355r-14,3l208,358r,-3xm142,l65,,50,107r92,l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style="position:absolute;top:571;width:3378;height:2737;visibility:visible;mso-wrap-style:square;v-text-anchor:top" coordsize="532,431" o:spid="_x0000_s1038" fillcolor="#005399" stroked="f" path="m400,430l371,326,350,256,306,98,287,34,281,19,272,8,259,2,242,r,256l151,256,200,98r42,158l242,,82,r,37l112,37r9,7l121,65r-2,7l112,91,,430r104,l135,326r123,l287,430r113,m531,33l529,19,522,9,512,2,499,,399,r,37l423,37r7,7l430,430r101,l53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style="position:absolute;left:3619;top:571;width:838;height:2737;visibility:visible;mso-wrap-style:square;v-text-anchor:top" coordsize="132,431" o:spid="_x0000_s1039" fillcolor="#005399" stroked="f" path="m100,l,,,37r24,l31,44r,386l132,430r,-397l130,19,123,9,113,2,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v:path arrowok="t" o:connecttype="custom" o:connectlocs="63500,480695;0,480695;0,504190;15240,504190;19685,508635;19685,753745;83820,753745;83820,501650;82550,492760;78105,486410;71755,481965;63500,480695" o:connectangles="0,0,0,0,0,0,0,0,0,0,0,0"/>
              </v:shape>
              <v:shape id="image6.png" style="position:absolute;left:22002;top:1238;width:1226;height:2057;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o:title="" r:id="rId14"/>
              </v:shape>
              <w10:wrap anchorx="margin"/>
            </v:group>
          </w:pict>
        </mc:Fallback>
      </mc:AlternateContent>
    </w:r>
  </w:p>
  <w:p w14:paraId="353A5F71" w14:textId="77777777" w:rsidR="00CF7C7B" w:rsidRDefault="00CF7C7B" w:rsidP="00CF7C7B">
    <w:pPr>
      <w:tabs>
        <w:tab w:val="left" w:pos="7995"/>
      </w:tabs>
      <w:spacing w:line="360" w:lineRule="auto"/>
      <w:jc w:val="right"/>
      <w:rPr>
        <w:b/>
        <w:bCs/>
        <w:sz w:val="24"/>
      </w:rPr>
    </w:pPr>
  </w:p>
  <w:p w14:paraId="1B6C534F" w14:textId="77777777" w:rsidR="00CF7C7B" w:rsidRDefault="00CF7C7B" w:rsidP="00CF7C7B">
    <w:pPr>
      <w:tabs>
        <w:tab w:val="left" w:pos="7995"/>
      </w:tabs>
      <w:spacing w:line="360" w:lineRule="auto"/>
      <w:rPr>
        <w:b/>
        <w:bCs/>
        <w:sz w:val="24"/>
      </w:rPr>
    </w:pPr>
  </w:p>
  <w:p w14:paraId="25C4CEB3" w14:textId="77777777" w:rsidR="00CF7C7B" w:rsidRDefault="00CF7C7B" w:rsidP="00CF7C7B">
    <w:pPr>
      <w:tabs>
        <w:tab w:val="left" w:pos="7995"/>
      </w:tabs>
      <w:spacing w:line="360" w:lineRule="auto"/>
      <w:rPr>
        <w:b/>
        <w:bCs/>
        <w:sz w:val="24"/>
      </w:rPr>
    </w:pPr>
  </w:p>
  <w:p w14:paraId="0A3A6A12" w14:textId="77777777" w:rsidR="00CF7C7B" w:rsidRDefault="00CF7C7B" w:rsidP="00CF7C7B">
    <w:pPr>
      <w:tabs>
        <w:tab w:val="left" w:pos="7995"/>
      </w:tabs>
      <w:spacing w:line="360" w:lineRule="auto"/>
      <w:rPr>
        <w:b/>
        <w:bCs/>
        <w:sz w:val="24"/>
      </w:rPr>
    </w:pPr>
  </w:p>
  <w:p w14:paraId="7E03DB20" w14:textId="77777777" w:rsidR="00CF7C7B" w:rsidRDefault="001E1C30" w:rsidP="00CF7C7B">
    <w:pPr>
      <w:tabs>
        <w:tab w:val="left" w:pos="7995"/>
      </w:tabs>
      <w:spacing w:line="360" w:lineRule="auto"/>
      <w:rPr>
        <w:b/>
        <w:bCs/>
        <w:sz w:val="24"/>
      </w:rPr>
    </w:pPr>
    <w:r>
      <w:rPr>
        <w:b/>
        <w:sz w:val="24"/>
      </w:rPr>
      <w:t>Presseinformation</w:t>
    </w:r>
  </w:p>
  <w:p w14:paraId="74FA495E" w14:textId="77777777" w:rsidR="00CF7C7B" w:rsidRPr="00416702" w:rsidRDefault="00CF7C7B" w:rsidP="00CF7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0"/>
    <w:rsid w:val="00012821"/>
    <w:rsid w:val="000771D8"/>
    <w:rsid w:val="000842E4"/>
    <w:rsid w:val="0009343A"/>
    <w:rsid w:val="0009607C"/>
    <w:rsid w:val="000A03DC"/>
    <w:rsid w:val="000A1470"/>
    <w:rsid w:val="000B3C37"/>
    <w:rsid w:val="000C2650"/>
    <w:rsid w:val="000D6BC0"/>
    <w:rsid w:val="00142009"/>
    <w:rsid w:val="00156647"/>
    <w:rsid w:val="001650B8"/>
    <w:rsid w:val="0017643B"/>
    <w:rsid w:val="00182675"/>
    <w:rsid w:val="00184109"/>
    <w:rsid w:val="001A1BB3"/>
    <w:rsid w:val="001D7175"/>
    <w:rsid w:val="001E1C30"/>
    <w:rsid w:val="001F3BE1"/>
    <w:rsid w:val="001F4D6C"/>
    <w:rsid w:val="00233E20"/>
    <w:rsid w:val="00243DC9"/>
    <w:rsid w:val="0024620C"/>
    <w:rsid w:val="0025516B"/>
    <w:rsid w:val="0028742C"/>
    <w:rsid w:val="002A62DD"/>
    <w:rsid w:val="002B1B15"/>
    <w:rsid w:val="002B1FA2"/>
    <w:rsid w:val="002D063F"/>
    <w:rsid w:val="002F5B88"/>
    <w:rsid w:val="00334AFD"/>
    <w:rsid w:val="00342FB4"/>
    <w:rsid w:val="00381EF6"/>
    <w:rsid w:val="003A4152"/>
    <w:rsid w:val="00405037"/>
    <w:rsid w:val="004427AB"/>
    <w:rsid w:val="00444C88"/>
    <w:rsid w:val="00455CF0"/>
    <w:rsid w:val="004C32A9"/>
    <w:rsid w:val="00503E93"/>
    <w:rsid w:val="00510C60"/>
    <w:rsid w:val="00511775"/>
    <w:rsid w:val="00535A05"/>
    <w:rsid w:val="005372DD"/>
    <w:rsid w:val="00557FB2"/>
    <w:rsid w:val="005678B4"/>
    <w:rsid w:val="00571865"/>
    <w:rsid w:val="005805FF"/>
    <w:rsid w:val="005C6362"/>
    <w:rsid w:val="005F4295"/>
    <w:rsid w:val="0064149C"/>
    <w:rsid w:val="00667E60"/>
    <w:rsid w:val="0067512B"/>
    <w:rsid w:val="006833C0"/>
    <w:rsid w:val="0069272C"/>
    <w:rsid w:val="006C6F6E"/>
    <w:rsid w:val="00711CF0"/>
    <w:rsid w:val="00730032"/>
    <w:rsid w:val="0073467C"/>
    <w:rsid w:val="007521BC"/>
    <w:rsid w:val="00786B22"/>
    <w:rsid w:val="007A62E9"/>
    <w:rsid w:val="007C1074"/>
    <w:rsid w:val="007C1FAD"/>
    <w:rsid w:val="007C5B20"/>
    <w:rsid w:val="007E6817"/>
    <w:rsid w:val="007F4776"/>
    <w:rsid w:val="00841043"/>
    <w:rsid w:val="00846EE7"/>
    <w:rsid w:val="00881767"/>
    <w:rsid w:val="008876CB"/>
    <w:rsid w:val="008B3F52"/>
    <w:rsid w:val="008C6EFF"/>
    <w:rsid w:val="008E3DA9"/>
    <w:rsid w:val="009202C2"/>
    <w:rsid w:val="0098264F"/>
    <w:rsid w:val="00985A9F"/>
    <w:rsid w:val="0099309F"/>
    <w:rsid w:val="009A111E"/>
    <w:rsid w:val="00A161F0"/>
    <w:rsid w:val="00A22B6D"/>
    <w:rsid w:val="00A3534F"/>
    <w:rsid w:val="00A377C0"/>
    <w:rsid w:val="00A64F06"/>
    <w:rsid w:val="00A844FD"/>
    <w:rsid w:val="00AA047F"/>
    <w:rsid w:val="00AA48BF"/>
    <w:rsid w:val="00AA55A3"/>
    <w:rsid w:val="00AB366D"/>
    <w:rsid w:val="00AE0E1E"/>
    <w:rsid w:val="00B011AB"/>
    <w:rsid w:val="00B0333F"/>
    <w:rsid w:val="00B11972"/>
    <w:rsid w:val="00B40962"/>
    <w:rsid w:val="00B40AEC"/>
    <w:rsid w:val="00B44B13"/>
    <w:rsid w:val="00B62ED9"/>
    <w:rsid w:val="00B803B2"/>
    <w:rsid w:val="00B86C2B"/>
    <w:rsid w:val="00BB16FE"/>
    <w:rsid w:val="00BD5664"/>
    <w:rsid w:val="00BF377C"/>
    <w:rsid w:val="00C2179E"/>
    <w:rsid w:val="00C36B2B"/>
    <w:rsid w:val="00C45CE5"/>
    <w:rsid w:val="00C62EF0"/>
    <w:rsid w:val="00C64B83"/>
    <w:rsid w:val="00C723AD"/>
    <w:rsid w:val="00CB1ADE"/>
    <w:rsid w:val="00CB1BF2"/>
    <w:rsid w:val="00CD162D"/>
    <w:rsid w:val="00CF7C7B"/>
    <w:rsid w:val="00D07317"/>
    <w:rsid w:val="00D32639"/>
    <w:rsid w:val="00D52546"/>
    <w:rsid w:val="00D829C9"/>
    <w:rsid w:val="00D834CB"/>
    <w:rsid w:val="00D87AEE"/>
    <w:rsid w:val="00D90DBE"/>
    <w:rsid w:val="00DB4A96"/>
    <w:rsid w:val="00DD7DF2"/>
    <w:rsid w:val="00DF32DA"/>
    <w:rsid w:val="00E04C54"/>
    <w:rsid w:val="00E07482"/>
    <w:rsid w:val="00E45138"/>
    <w:rsid w:val="00E474AF"/>
    <w:rsid w:val="00E726D5"/>
    <w:rsid w:val="00E82F18"/>
    <w:rsid w:val="00E95393"/>
    <w:rsid w:val="00E97DFF"/>
    <w:rsid w:val="00EA70A8"/>
    <w:rsid w:val="00EB546F"/>
    <w:rsid w:val="00EB7B6C"/>
    <w:rsid w:val="00EE3FD9"/>
    <w:rsid w:val="00EF0D66"/>
    <w:rsid w:val="00EF7F6B"/>
    <w:rsid w:val="00F274C6"/>
    <w:rsid w:val="00F51A64"/>
    <w:rsid w:val="00F61036"/>
    <w:rsid w:val="00F93ABC"/>
    <w:rsid w:val="00FB3458"/>
    <w:rsid w:val="41EDE5FA"/>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8C04"/>
  <w15:chartTrackingRefBased/>
  <w15:docId w15:val="{75CFC08A-A424-4A7E-AE9A-152FC47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C30"/>
    <w:pPr>
      <w:spacing w:after="0" w:line="240" w:lineRule="auto"/>
    </w:pPr>
    <w:rPr>
      <w:rFonts w:ascii="Arial" w:hAnsi="Arial" w:cs="Arial"/>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C30"/>
    <w:pPr>
      <w:tabs>
        <w:tab w:val="center" w:pos="4819"/>
        <w:tab w:val="right" w:pos="9638"/>
      </w:tabs>
    </w:pPr>
  </w:style>
  <w:style w:type="character" w:customStyle="1" w:styleId="KopfzeileZchn">
    <w:name w:val="Kopfzeile Zchn"/>
    <w:basedOn w:val="Absatz-Standardschriftart"/>
    <w:link w:val="Kopfzeile"/>
    <w:uiPriority w:val="99"/>
    <w:rsid w:val="001E1C30"/>
    <w:rPr>
      <w:rFonts w:ascii="Arial" w:hAnsi="Arial" w:cs="Arial"/>
      <w:szCs w:val="22"/>
      <w:lang w:bidi="ar-SA"/>
    </w:rPr>
  </w:style>
  <w:style w:type="paragraph" w:customStyle="1" w:styleId="xmsonormal">
    <w:name w:val="x_msonormal"/>
    <w:basedOn w:val="Standard"/>
    <w:uiPriority w:val="99"/>
    <w:rsid w:val="001E1C30"/>
    <w:pPr>
      <w:spacing w:before="100" w:beforeAutospacing="1" w:after="100" w:afterAutospacing="1"/>
    </w:pPr>
    <w:rPr>
      <w:rFonts w:ascii="Times New Roman" w:hAnsi="Times New Roman" w:cs="Times New Roman"/>
      <w:sz w:val="24"/>
      <w:szCs w:val="24"/>
      <w:lang w:val="fr-FR" w:eastAsia="fr-FR"/>
    </w:rPr>
  </w:style>
  <w:style w:type="paragraph" w:customStyle="1" w:styleId="null">
    <w:name w:val="null"/>
    <w:basedOn w:val="Standard"/>
    <w:rsid w:val="001E1C30"/>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17643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rsid w:val="0017643B"/>
    <w:rPr>
      <w:rFonts w:eastAsia="Calibri"/>
      <w:sz w:val="20"/>
      <w:szCs w:val="20"/>
    </w:rPr>
  </w:style>
  <w:style w:type="character" w:customStyle="1" w:styleId="KommentartextZchn">
    <w:name w:val="Kommentartext Zchn"/>
    <w:basedOn w:val="Absatz-Standardschriftart"/>
    <w:link w:val="Kommentartext"/>
    <w:uiPriority w:val="99"/>
    <w:rsid w:val="0017643B"/>
    <w:rPr>
      <w:rFonts w:ascii="Arial" w:eastAsia="Calibri" w:hAnsi="Arial" w:cs="Arial"/>
      <w:sz w:val="20"/>
      <w:lang w:bidi="ar-SA"/>
    </w:rPr>
  </w:style>
  <w:style w:type="paragraph" w:styleId="StandardWeb">
    <w:name w:val="Normal (Web)"/>
    <w:basedOn w:val="Standard"/>
    <w:uiPriority w:val="99"/>
    <w:rsid w:val="0017643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43B"/>
    <w:rPr>
      <w:b/>
      <w:bCs/>
    </w:rPr>
  </w:style>
  <w:style w:type="character" w:customStyle="1" w:styleId="apple-converted-space">
    <w:name w:val="apple-converted-space"/>
    <w:basedOn w:val="Absatz-Standardschriftart"/>
    <w:rsid w:val="00C2179E"/>
  </w:style>
  <w:style w:type="paragraph" w:styleId="Fuzeile">
    <w:name w:val="footer"/>
    <w:basedOn w:val="Standard"/>
    <w:link w:val="FuzeileZchn"/>
    <w:uiPriority w:val="99"/>
    <w:semiHidden/>
    <w:unhideWhenUsed/>
    <w:rsid w:val="00CB1ADE"/>
    <w:pPr>
      <w:tabs>
        <w:tab w:val="center" w:pos="4536"/>
        <w:tab w:val="right" w:pos="9072"/>
      </w:tabs>
    </w:pPr>
  </w:style>
  <w:style w:type="character" w:customStyle="1" w:styleId="FuzeileZchn">
    <w:name w:val="Fußzeile Zchn"/>
    <w:basedOn w:val="Absatz-Standardschriftart"/>
    <w:link w:val="Fuzeile"/>
    <w:uiPriority w:val="99"/>
    <w:semiHidden/>
    <w:rsid w:val="00CB1ADE"/>
    <w:rPr>
      <w:rFonts w:ascii="Arial" w:hAnsi="Arial" w:cs="Arial"/>
      <w:szCs w:val="22"/>
      <w:lang w:bidi="ar-SA"/>
    </w:rPr>
  </w:style>
  <w:style w:type="character" w:styleId="Kommentarzeichen">
    <w:name w:val="annotation reference"/>
    <w:basedOn w:val="Absatz-Standardschriftart"/>
    <w:uiPriority w:val="99"/>
    <w:semiHidden/>
    <w:unhideWhenUsed/>
    <w:rsid w:val="00D87AEE"/>
    <w:rPr>
      <w:sz w:val="16"/>
      <w:szCs w:val="16"/>
    </w:rPr>
  </w:style>
  <w:style w:type="paragraph" w:styleId="Kommentarthema">
    <w:name w:val="annotation subject"/>
    <w:basedOn w:val="Kommentartext"/>
    <w:next w:val="Kommentartext"/>
    <w:link w:val="KommentarthemaZchn"/>
    <w:uiPriority w:val="99"/>
    <w:semiHidden/>
    <w:unhideWhenUsed/>
    <w:rsid w:val="00D87AEE"/>
    <w:rPr>
      <w:rFonts w:eastAsiaTheme="minorHAnsi"/>
      <w:b/>
      <w:bCs/>
    </w:rPr>
  </w:style>
  <w:style w:type="character" w:customStyle="1" w:styleId="KommentarthemaZchn">
    <w:name w:val="Kommentarthema Zchn"/>
    <w:basedOn w:val="KommentartextZchn"/>
    <w:link w:val="Kommentarthema"/>
    <w:uiPriority w:val="99"/>
    <w:semiHidden/>
    <w:rsid w:val="00D87AEE"/>
    <w:rPr>
      <w:rFonts w:ascii="Arial" w:eastAsia="Calibri" w:hAnsi="Arial" w:cs="Arial"/>
      <w:b/>
      <w:bCs/>
      <w:sz w:val="20"/>
      <w:lang w:bidi="ar-SA"/>
    </w:rPr>
  </w:style>
  <w:style w:type="paragraph" w:styleId="Sprechblasentext">
    <w:name w:val="Balloon Text"/>
    <w:basedOn w:val="Standard"/>
    <w:link w:val="SprechblasentextZchn"/>
    <w:uiPriority w:val="99"/>
    <w:semiHidden/>
    <w:unhideWhenUsed/>
    <w:rsid w:val="00D87AE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7AEE"/>
    <w:rPr>
      <w:rFonts w:ascii="Times New Roman" w:hAnsi="Times New Roman" w:cs="Times New Roman"/>
      <w:sz w:val="18"/>
      <w:szCs w:val="18"/>
      <w:lang w:bidi="ar-SA"/>
    </w:rPr>
  </w:style>
  <w:style w:type="character" w:styleId="Hyperlink">
    <w:name w:val="Hyperlink"/>
    <w:basedOn w:val="Absatz-Standardschriftart"/>
    <w:uiPriority w:val="99"/>
    <w:unhideWhenUsed/>
    <w:rsid w:val="001F3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5194">
      <w:bodyDiv w:val="1"/>
      <w:marLeft w:val="0"/>
      <w:marRight w:val="0"/>
      <w:marTop w:val="0"/>
      <w:marBottom w:val="0"/>
      <w:divBdr>
        <w:top w:val="none" w:sz="0" w:space="0" w:color="auto"/>
        <w:left w:val="none" w:sz="0" w:space="0" w:color="auto"/>
        <w:bottom w:val="none" w:sz="0" w:space="0" w:color="auto"/>
        <w:right w:val="none" w:sz="0" w:space="0" w:color="auto"/>
      </w:divBdr>
      <w:divsChild>
        <w:div w:id="1846938915">
          <w:marLeft w:val="0"/>
          <w:marRight w:val="0"/>
          <w:marTop w:val="0"/>
          <w:marBottom w:val="0"/>
          <w:divBdr>
            <w:top w:val="none" w:sz="0" w:space="0" w:color="auto"/>
            <w:left w:val="none" w:sz="0" w:space="0" w:color="auto"/>
            <w:bottom w:val="none" w:sz="0" w:space="0" w:color="auto"/>
            <w:right w:val="none" w:sz="0" w:space="0" w:color="auto"/>
          </w:divBdr>
        </w:div>
      </w:divsChild>
    </w:div>
    <w:div w:id="417096818">
      <w:bodyDiv w:val="1"/>
      <w:marLeft w:val="0"/>
      <w:marRight w:val="0"/>
      <w:marTop w:val="0"/>
      <w:marBottom w:val="0"/>
      <w:divBdr>
        <w:top w:val="none" w:sz="0" w:space="0" w:color="auto"/>
        <w:left w:val="none" w:sz="0" w:space="0" w:color="auto"/>
        <w:bottom w:val="none" w:sz="0" w:space="0" w:color="auto"/>
        <w:right w:val="none" w:sz="0" w:space="0" w:color="auto"/>
      </w:divBdr>
    </w:div>
    <w:div w:id="898324440">
      <w:bodyDiv w:val="1"/>
      <w:marLeft w:val="0"/>
      <w:marRight w:val="0"/>
      <w:marTop w:val="0"/>
      <w:marBottom w:val="0"/>
      <w:divBdr>
        <w:top w:val="none" w:sz="0" w:space="0" w:color="auto"/>
        <w:left w:val="none" w:sz="0" w:space="0" w:color="auto"/>
        <w:bottom w:val="none" w:sz="0" w:space="0" w:color="auto"/>
        <w:right w:val="none" w:sz="0" w:space="0" w:color="auto"/>
      </w:divBdr>
    </w:div>
    <w:div w:id="903102416">
      <w:bodyDiv w:val="1"/>
      <w:marLeft w:val="0"/>
      <w:marRight w:val="0"/>
      <w:marTop w:val="0"/>
      <w:marBottom w:val="0"/>
      <w:divBdr>
        <w:top w:val="none" w:sz="0" w:space="0" w:color="auto"/>
        <w:left w:val="none" w:sz="0" w:space="0" w:color="auto"/>
        <w:bottom w:val="none" w:sz="0" w:space="0" w:color="auto"/>
        <w:right w:val="none" w:sz="0" w:space="0" w:color="auto"/>
      </w:divBdr>
      <w:divsChild>
        <w:div w:id="1266301864">
          <w:marLeft w:val="0"/>
          <w:marRight w:val="0"/>
          <w:marTop w:val="0"/>
          <w:marBottom w:val="0"/>
          <w:divBdr>
            <w:top w:val="none" w:sz="0" w:space="0" w:color="auto"/>
            <w:left w:val="none" w:sz="0" w:space="0" w:color="auto"/>
            <w:bottom w:val="none" w:sz="0" w:space="0" w:color="auto"/>
            <w:right w:val="none" w:sz="0" w:space="0" w:color="auto"/>
          </w:divBdr>
        </w:div>
      </w:divsChild>
    </w:div>
    <w:div w:id="21193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portal.enx.com/de-DE/TISAX/"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50F14-0433-431E-8DFC-8F88E92A0D19}">
  <ds:schemaRefs>
    <ds:schemaRef ds:uri="http://schemas.microsoft.com/sharepoint/v3/contenttype/forms"/>
  </ds:schemaRefs>
</ds:datastoreItem>
</file>

<file path=customXml/itemProps2.xml><?xml version="1.0" encoding="utf-8"?>
<ds:datastoreItem xmlns:ds="http://schemas.openxmlformats.org/officeDocument/2006/customXml" ds:itemID="{FDC6D15B-ADE7-4DB1-86E5-74E47659DB2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e3feaf4-cc0c-4cab-93cd-7b3d3d8804bb"/>
    <ds:schemaRef ds:uri="http://www.w3.org/XML/1998/namespace"/>
    <ds:schemaRef ds:uri="http://purl.org/dc/dcmitype/"/>
  </ds:schemaRefs>
</ds:datastoreItem>
</file>

<file path=customXml/itemProps3.xml><?xml version="1.0" encoding="utf-8"?>
<ds:datastoreItem xmlns:ds="http://schemas.openxmlformats.org/officeDocument/2006/customXml" ds:itemID="{1E7D2D0D-3164-472E-92E2-4FCC87D9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dc:description/>
  <cp:lastModifiedBy>Dokter, Nina (Allianz Partners Germany)</cp:lastModifiedBy>
  <cp:revision>2</cp:revision>
  <dcterms:created xsi:type="dcterms:W3CDTF">2021-03-16T10:47:00Z</dcterms:created>
  <dcterms:modified xsi:type="dcterms:W3CDTF">2021-03-16T10:47:00Z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-1908895178</vt:i4>
  </property>
  <property fmtid="{D5CDD505-2E9C-101B-9397-08002B2CF9AE}" pid="3" name="_NewReviewCycle">
    <vt:lpwstr/>
  </property>
  <property fmtid="{D5CDD505-2E9C-101B-9397-08002B2CF9AE}" pid="4" name="_EmailSubject">
    <vt:lpwstr>PM ITB Berlin NOW zur Abstimmung</vt:lpwstr>
  </property>
  <property fmtid="{D5CDD505-2E9C-101B-9397-08002B2CF9AE}" pid="5" name="_AuthorEmail">
    <vt:lpwstr>sabrina.schertel1@allianz.com</vt:lpwstr>
  </property>
  <property fmtid="{D5CDD505-2E9C-101B-9397-08002B2CF9AE}" pid="6" name="_AuthorEmailDisplayName">
    <vt:lpwstr>Schertel, Sabrina (Allianz Partners)</vt:lpwstr>
  </property>
  <property fmtid="{D5CDD505-2E9C-101B-9397-08002B2CF9AE}" pid="7" name="ContentTypeId">
    <vt:lpwstr>0x01010070BF08E92DCD8742AB09F46950486380</vt:lpwstr>
  </property>
  <property fmtid="{D5CDD505-2E9C-101B-9397-08002B2CF9AE}" pid="8" name="_PreviousAdHocReviewCycleID">
    <vt:i4>-2030102882</vt:i4>
  </property>
  <property fmtid="{D5CDD505-2E9C-101B-9397-08002B2CF9AE}" pid="9" name="_ReviewingToolsShownOnce">
    <vt:lpwstr/>
  </property>
</Properties>
</file>